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2440" w:rsidRDefault="002A2440" w:rsidP="002A244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sz w:val="28"/>
          <w:szCs w:val="28"/>
        </w:rPr>
      </w:pPr>
      <w:r w:rsidRPr="00BA6E5F">
        <w:rPr>
          <w:rFonts w:ascii="Times New Roman" w:hAnsi="Times New Roman"/>
          <w:b/>
          <w:sz w:val="28"/>
          <w:szCs w:val="28"/>
        </w:rPr>
        <w:t>Об утверждении Стратегии развития таможенной службы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A2440" w:rsidRDefault="002A2440" w:rsidP="002A244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sz w:val="28"/>
          <w:szCs w:val="28"/>
        </w:rPr>
      </w:pPr>
      <w:r w:rsidRPr="00BA6E5F">
        <w:rPr>
          <w:rFonts w:ascii="Times New Roman" w:hAnsi="Times New Roman"/>
          <w:b/>
          <w:sz w:val="28"/>
          <w:szCs w:val="28"/>
        </w:rPr>
        <w:t>Кыргызской Республики 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BA6E5F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3</w:t>
      </w:r>
      <w:r w:rsidRPr="00BA6E5F">
        <w:rPr>
          <w:rFonts w:ascii="Times New Roman" w:hAnsi="Times New Roman"/>
          <w:b/>
          <w:sz w:val="28"/>
          <w:szCs w:val="28"/>
        </w:rPr>
        <w:t xml:space="preserve"> годы и </w:t>
      </w:r>
    </w:p>
    <w:p w:rsidR="002A2440" w:rsidRPr="00BA6E5F" w:rsidRDefault="002A2440" w:rsidP="002A244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sz w:val="28"/>
          <w:szCs w:val="28"/>
        </w:rPr>
      </w:pPr>
      <w:r w:rsidRPr="00BA6E5F">
        <w:rPr>
          <w:rFonts w:ascii="Times New Roman" w:hAnsi="Times New Roman"/>
          <w:b/>
          <w:sz w:val="28"/>
          <w:szCs w:val="28"/>
        </w:rPr>
        <w:t>Плана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6E5F">
        <w:rPr>
          <w:rFonts w:ascii="Times New Roman" w:hAnsi="Times New Roman"/>
          <w:b/>
          <w:sz w:val="28"/>
          <w:szCs w:val="28"/>
        </w:rPr>
        <w:t xml:space="preserve">мероприятий по </w:t>
      </w:r>
      <w:r>
        <w:rPr>
          <w:rFonts w:ascii="Times New Roman" w:hAnsi="Times New Roman"/>
          <w:b/>
          <w:sz w:val="28"/>
          <w:szCs w:val="28"/>
        </w:rPr>
        <w:t xml:space="preserve">ее </w:t>
      </w:r>
      <w:r w:rsidRPr="00BA6E5F"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A2440" w:rsidRDefault="002A2440" w:rsidP="002A2440">
      <w:pPr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F2511D">
        <w:rPr>
          <w:rFonts w:ascii="Times New Roman" w:hAnsi="Times New Roman"/>
          <w:sz w:val="28"/>
          <w:szCs w:val="28"/>
        </w:rPr>
        <w:t xml:space="preserve">В целях создания условий </w:t>
      </w:r>
      <w:r>
        <w:rPr>
          <w:rFonts w:ascii="Times New Roman" w:hAnsi="Times New Roman"/>
          <w:sz w:val="28"/>
          <w:szCs w:val="28"/>
        </w:rPr>
        <w:t>для развития</w:t>
      </w:r>
      <w:r w:rsidRPr="00F2511D">
        <w:rPr>
          <w:rFonts w:ascii="Times New Roman" w:hAnsi="Times New Roman"/>
          <w:sz w:val="28"/>
          <w:szCs w:val="28"/>
        </w:rPr>
        <w:t xml:space="preserve"> внешней торговл</w:t>
      </w:r>
      <w:r>
        <w:rPr>
          <w:rFonts w:ascii="Times New Roman" w:hAnsi="Times New Roman"/>
          <w:sz w:val="28"/>
          <w:szCs w:val="28"/>
        </w:rPr>
        <w:t>и</w:t>
      </w:r>
      <w:r w:rsidRPr="00F2511D">
        <w:rPr>
          <w:rFonts w:ascii="Times New Roman" w:hAnsi="Times New Roman"/>
          <w:sz w:val="28"/>
          <w:szCs w:val="28"/>
        </w:rPr>
        <w:t xml:space="preserve"> и модернизации таможенной службы Кыргызской Республики, </w:t>
      </w:r>
      <w:r w:rsidRPr="00F2511D">
        <w:rPr>
          <w:rFonts w:ascii="Times New Roman" w:hAnsi="Times New Roman"/>
          <w:spacing w:val="4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2A2440" w:rsidRPr="00F2511D" w:rsidRDefault="002A2440" w:rsidP="002A2440">
      <w:pPr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E5F">
        <w:rPr>
          <w:rFonts w:ascii="Times New Roman" w:hAnsi="Times New Roman"/>
          <w:sz w:val="28"/>
          <w:szCs w:val="28"/>
        </w:rPr>
        <w:t>1. Утвердить:</w:t>
      </w: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A6E5F">
        <w:rPr>
          <w:rFonts w:ascii="Times New Roman" w:hAnsi="Times New Roman"/>
          <w:sz w:val="28"/>
          <w:szCs w:val="28"/>
        </w:rPr>
        <w:t xml:space="preserve"> Стратегию развития таможенной службы Кыргызской Республики на 201</w:t>
      </w:r>
      <w:r>
        <w:rPr>
          <w:rFonts w:ascii="Times New Roman" w:hAnsi="Times New Roman"/>
          <w:sz w:val="28"/>
          <w:szCs w:val="28"/>
        </w:rPr>
        <w:t xml:space="preserve">9-2023 </w:t>
      </w:r>
      <w:r w:rsidRPr="00BA6E5F">
        <w:rPr>
          <w:rFonts w:ascii="Times New Roman" w:hAnsi="Times New Roman"/>
          <w:sz w:val="28"/>
          <w:szCs w:val="28"/>
        </w:rPr>
        <w:t>годы (далее - Стратегия)</w:t>
      </w:r>
      <w:r>
        <w:rPr>
          <w:rFonts w:ascii="Times New Roman" w:hAnsi="Times New Roman"/>
          <w:sz w:val="28"/>
          <w:szCs w:val="28"/>
        </w:rPr>
        <w:t xml:space="preserve"> согласно приложению 1</w:t>
      </w:r>
      <w:r w:rsidRPr="00BA6E5F">
        <w:rPr>
          <w:rFonts w:ascii="Times New Roman" w:hAnsi="Times New Roman"/>
          <w:sz w:val="28"/>
          <w:szCs w:val="28"/>
        </w:rPr>
        <w:t>;</w:t>
      </w: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A6E5F">
        <w:rPr>
          <w:rFonts w:ascii="Times New Roman" w:hAnsi="Times New Roman"/>
          <w:sz w:val="28"/>
          <w:szCs w:val="28"/>
        </w:rPr>
        <w:t xml:space="preserve"> План мероприятий по реализации Стратегии развития таможенной службы Кыргызской Республики на 201</w:t>
      </w:r>
      <w:r>
        <w:rPr>
          <w:rFonts w:ascii="Times New Roman" w:hAnsi="Times New Roman"/>
          <w:sz w:val="28"/>
          <w:szCs w:val="28"/>
        </w:rPr>
        <w:t>9</w:t>
      </w:r>
      <w:r w:rsidRPr="00BA6E5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BA6E5F">
        <w:rPr>
          <w:rFonts w:ascii="Times New Roman" w:hAnsi="Times New Roman"/>
          <w:sz w:val="28"/>
          <w:szCs w:val="28"/>
        </w:rPr>
        <w:t xml:space="preserve"> годы (далее - План мероприятий)</w:t>
      </w:r>
      <w:r>
        <w:rPr>
          <w:rFonts w:ascii="Times New Roman" w:hAnsi="Times New Roman"/>
          <w:sz w:val="28"/>
          <w:szCs w:val="28"/>
        </w:rPr>
        <w:t xml:space="preserve"> согласно приложению 2</w:t>
      </w:r>
      <w:r w:rsidRPr="00BA6E5F">
        <w:rPr>
          <w:rFonts w:ascii="Times New Roman" w:hAnsi="Times New Roman"/>
          <w:sz w:val="28"/>
          <w:szCs w:val="28"/>
        </w:rPr>
        <w:t>.</w:t>
      </w:r>
    </w:p>
    <w:p w:rsidR="002A2440" w:rsidRPr="00BA6E5F" w:rsidRDefault="002A2440" w:rsidP="002A24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E5F">
        <w:rPr>
          <w:rFonts w:ascii="Times New Roman" w:hAnsi="Times New Roman"/>
          <w:sz w:val="28"/>
          <w:szCs w:val="28"/>
        </w:rPr>
        <w:t>2. Министерствам, государственным комитетам, административным ведомствам, местным государственным администрациям, органам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  <w:r w:rsidRPr="00BA6E5F">
        <w:rPr>
          <w:rFonts w:ascii="Times New Roman" w:hAnsi="Times New Roman"/>
          <w:sz w:val="28"/>
          <w:szCs w:val="28"/>
        </w:rPr>
        <w:t>:</w:t>
      </w: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A6E5F">
        <w:rPr>
          <w:rFonts w:ascii="Times New Roman" w:hAnsi="Times New Roman"/>
          <w:sz w:val="28"/>
          <w:szCs w:val="28"/>
        </w:rPr>
        <w:t xml:space="preserve"> принять меры по реализации Стратегии;</w:t>
      </w: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A6E5F">
        <w:rPr>
          <w:rFonts w:ascii="Times New Roman" w:hAnsi="Times New Roman"/>
          <w:sz w:val="28"/>
          <w:szCs w:val="28"/>
        </w:rPr>
        <w:t>ежеквартально</w:t>
      </w:r>
      <w:r>
        <w:rPr>
          <w:rFonts w:ascii="Times New Roman" w:hAnsi="Times New Roman"/>
          <w:sz w:val="28"/>
          <w:szCs w:val="28"/>
        </w:rPr>
        <w:t>,</w:t>
      </w:r>
      <w:r w:rsidRPr="00BA6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5 числа месяца, следующего за отчетным периодом, </w:t>
      </w:r>
      <w:r w:rsidRPr="00BA6E5F">
        <w:rPr>
          <w:rFonts w:ascii="Times New Roman" w:hAnsi="Times New Roman"/>
          <w:sz w:val="28"/>
          <w:szCs w:val="28"/>
        </w:rPr>
        <w:t>представлять в Государственную таможенную службу при Правительстве Кыргызской Республики информацию о ходе реализации Плана мероприятий.</w:t>
      </w:r>
    </w:p>
    <w:p w:rsidR="002A2440" w:rsidRDefault="002A2440" w:rsidP="002A244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E5F">
        <w:rPr>
          <w:rFonts w:ascii="Times New Roman" w:hAnsi="Times New Roman"/>
          <w:sz w:val="28"/>
          <w:szCs w:val="28"/>
        </w:rPr>
        <w:t>3. Государственной таможенной службе при Правительстве Кыргызской Республики ежеквартально</w:t>
      </w:r>
      <w:r>
        <w:rPr>
          <w:rFonts w:ascii="Times New Roman" w:hAnsi="Times New Roman"/>
          <w:sz w:val="28"/>
          <w:szCs w:val="28"/>
        </w:rPr>
        <w:t>,</w:t>
      </w:r>
      <w:r w:rsidRPr="00BA6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15 числа месяца, следующего за отчетным периодом, </w:t>
      </w:r>
      <w:r w:rsidRPr="00BA6E5F">
        <w:rPr>
          <w:rFonts w:ascii="Times New Roman" w:hAnsi="Times New Roman"/>
          <w:sz w:val="28"/>
          <w:szCs w:val="28"/>
        </w:rPr>
        <w:t>представлять в Аппарат Правительства Кыргызской Республики обобщенный отчет о ходе реализации Стратегии.</w:t>
      </w: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Установить, что реализация Стратегии осуществляется в пределах средств, предусмотренных для Государственной таможенной службы при Правительстве Кыргызской Республики на соответствующие годы, и иных источников, не запрещенных законодательством Кыргызской Республики.</w:t>
      </w: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A2440" w:rsidRPr="005F414D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BA6E5F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</w:rPr>
        <w:t>о</w:t>
      </w:r>
      <w:r w:rsidRPr="005F414D">
        <w:rPr>
          <w:rFonts w:ascii="Times New Roman" w:hAnsi="Times New Roman"/>
          <w:sz w:val="28"/>
          <w:szCs w:val="28"/>
        </w:rPr>
        <w:t xml:space="preserve">тдел финансов и кредитной политики, </w:t>
      </w:r>
      <w:r>
        <w:rPr>
          <w:rFonts w:ascii="Times New Roman" w:hAnsi="Times New Roman"/>
          <w:sz w:val="28"/>
          <w:szCs w:val="28"/>
        </w:rPr>
        <w:t>о</w:t>
      </w:r>
      <w:r w:rsidRPr="005F414D">
        <w:rPr>
          <w:rFonts w:ascii="Times New Roman" w:hAnsi="Times New Roman"/>
          <w:sz w:val="28"/>
          <w:szCs w:val="28"/>
        </w:rPr>
        <w:t>тдел экономики и инвестиций</w:t>
      </w:r>
      <w:r>
        <w:rPr>
          <w:rFonts w:ascii="Times New Roman" w:hAnsi="Times New Roman"/>
          <w:sz w:val="28"/>
          <w:szCs w:val="28"/>
        </w:rPr>
        <w:t xml:space="preserve"> Аппарата Правительства Кыргызской Республики</w:t>
      </w:r>
      <w:r w:rsidRPr="005F414D">
        <w:rPr>
          <w:rFonts w:ascii="Times New Roman" w:hAnsi="Times New Roman"/>
          <w:sz w:val="28"/>
          <w:szCs w:val="28"/>
        </w:rPr>
        <w:t>.</w:t>
      </w: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A6E5F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по истечении семи дней со дня официального опубликования</w:t>
      </w:r>
      <w:r w:rsidRPr="00BA6E5F">
        <w:rPr>
          <w:rFonts w:ascii="Times New Roman" w:hAnsi="Times New Roman"/>
          <w:sz w:val="28"/>
          <w:szCs w:val="28"/>
        </w:rPr>
        <w:t>.</w:t>
      </w: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440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440" w:rsidRPr="00B31664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1664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B31664">
        <w:rPr>
          <w:rFonts w:ascii="Times New Roman" w:hAnsi="Times New Roman"/>
          <w:b/>
          <w:sz w:val="28"/>
          <w:szCs w:val="28"/>
        </w:rPr>
        <w:tab/>
      </w:r>
      <w:r w:rsidRPr="00B31664">
        <w:rPr>
          <w:rFonts w:ascii="Times New Roman" w:hAnsi="Times New Roman"/>
          <w:b/>
          <w:sz w:val="28"/>
          <w:szCs w:val="28"/>
        </w:rPr>
        <w:tab/>
      </w:r>
      <w:r w:rsidRPr="00B31664">
        <w:rPr>
          <w:rFonts w:ascii="Times New Roman" w:hAnsi="Times New Roman"/>
          <w:b/>
          <w:sz w:val="28"/>
          <w:szCs w:val="28"/>
        </w:rPr>
        <w:tab/>
      </w:r>
      <w:r w:rsidRPr="00B31664">
        <w:rPr>
          <w:rFonts w:ascii="Times New Roman" w:hAnsi="Times New Roman"/>
          <w:b/>
          <w:sz w:val="28"/>
          <w:szCs w:val="28"/>
        </w:rPr>
        <w:tab/>
      </w:r>
      <w:r w:rsidRPr="00B31664">
        <w:rPr>
          <w:rFonts w:ascii="Times New Roman" w:hAnsi="Times New Roman"/>
          <w:b/>
          <w:sz w:val="28"/>
          <w:szCs w:val="28"/>
        </w:rPr>
        <w:tab/>
      </w:r>
      <w:r w:rsidRPr="00B3166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A2440" w:rsidRPr="00BA6E5F" w:rsidRDefault="002A2440" w:rsidP="002A244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07F14" w:rsidRDefault="00A07F14"/>
    <w:sectPr w:rsidR="00A07F14" w:rsidSect="002A2440">
      <w:footerReference w:type="default" r:id="rId4"/>
      <w:pgSz w:w="11907" w:h="16839" w:code="9"/>
      <w:pgMar w:top="1134" w:right="1134" w:bottom="1134" w:left="1701" w:header="720" w:footer="159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Bookman Old Style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6C3" w:rsidRPr="001E162A" w:rsidRDefault="007342DC" w:rsidP="00BE56C3">
    <w:pPr>
      <w:pStyle w:val="a3"/>
      <w:tabs>
        <w:tab w:val="left" w:pos="5387"/>
      </w:tabs>
      <w:spacing w:after="0"/>
      <w:rPr>
        <w:rFonts w:ascii="Times New Roman" w:hAnsi="Times New Roman"/>
      </w:rPr>
    </w:pPr>
    <w:r w:rsidRPr="001E162A">
      <w:rPr>
        <w:rFonts w:ascii="Times New Roman" w:hAnsi="Times New Roma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440"/>
    <w:rsid w:val="000904F5"/>
    <w:rsid w:val="00097F42"/>
    <w:rsid w:val="000A17CE"/>
    <w:rsid w:val="000A3CB5"/>
    <w:rsid w:val="000B4F92"/>
    <w:rsid w:val="000D0D70"/>
    <w:rsid w:val="001075A1"/>
    <w:rsid w:val="00161696"/>
    <w:rsid w:val="00212D48"/>
    <w:rsid w:val="00234381"/>
    <w:rsid w:val="00234641"/>
    <w:rsid w:val="00255FFF"/>
    <w:rsid w:val="0026532F"/>
    <w:rsid w:val="00282603"/>
    <w:rsid w:val="0028648F"/>
    <w:rsid w:val="00295F94"/>
    <w:rsid w:val="0029698B"/>
    <w:rsid w:val="002A2440"/>
    <w:rsid w:val="002C6E48"/>
    <w:rsid w:val="002E4EF2"/>
    <w:rsid w:val="003209F1"/>
    <w:rsid w:val="003E2BB8"/>
    <w:rsid w:val="0043335A"/>
    <w:rsid w:val="004346F7"/>
    <w:rsid w:val="00451B07"/>
    <w:rsid w:val="004F3CE6"/>
    <w:rsid w:val="004F3D50"/>
    <w:rsid w:val="004F690D"/>
    <w:rsid w:val="00530C2A"/>
    <w:rsid w:val="0054428A"/>
    <w:rsid w:val="00557F91"/>
    <w:rsid w:val="00634202"/>
    <w:rsid w:val="006552C2"/>
    <w:rsid w:val="006651C0"/>
    <w:rsid w:val="006679D0"/>
    <w:rsid w:val="006968A7"/>
    <w:rsid w:val="00712193"/>
    <w:rsid w:val="007322D9"/>
    <w:rsid w:val="007342DC"/>
    <w:rsid w:val="00767308"/>
    <w:rsid w:val="007849BD"/>
    <w:rsid w:val="00796992"/>
    <w:rsid w:val="007D5AF4"/>
    <w:rsid w:val="007F60CD"/>
    <w:rsid w:val="00814DC4"/>
    <w:rsid w:val="00856336"/>
    <w:rsid w:val="0087243E"/>
    <w:rsid w:val="00884A61"/>
    <w:rsid w:val="008A21EF"/>
    <w:rsid w:val="008C0657"/>
    <w:rsid w:val="008D1E82"/>
    <w:rsid w:val="009176C6"/>
    <w:rsid w:val="00920999"/>
    <w:rsid w:val="009456BB"/>
    <w:rsid w:val="00970CEA"/>
    <w:rsid w:val="009B6D47"/>
    <w:rsid w:val="009F6810"/>
    <w:rsid w:val="00A07F14"/>
    <w:rsid w:val="00A21431"/>
    <w:rsid w:val="00A55937"/>
    <w:rsid w:val="00A92F30"/>
    <w:rsid w:val="00AB564C"/>
    <w:rsid w:val="00B13EC6"/>
    <w:rsid w:val="00B15288"/>
    <w:rsid w:val="00B46370"/>
    <w:rsid w:val="00B71BBF"/>
    <w:rsid w:val="00B72DBA"/>
    <w:rsid w:val="00B81E6E"/>
    <w:rsid w:val="00C25B3C"/>
    <w:rsid w:val="00C2797C"/>
    <w:rsid w:val="00C46122"/>
    <w:rsid w:val="00C47115"/>
    <w:rsid w:val="00C60315"/>
    <w:rsid w:val="00C74988"/>
    <w:rsid w:val="00C963F4"/>
    <w:rsid w:val="00CA54DC"/>
    <w:rsid w:val="00CA5C6B"/>
    <w:rsid w:val="00D10388"/>
    <w:rsid w:val="00D1666F"/>
    <w:rsid w:val="00D222A1"/>
    <w:rsid w:val="00D277BA"/>
    <w:rsid w:val="00D63040"/>
    <w:rsid w:val="00D74D82"/>
    <w:rsid w:val="00DF1E01"/>
    <w:rsid w:val="00E012CD"/>
    <w:rsid w:val="00E55B6D"/>
    <w:rsid w:val="00E951D2"/>
    <w:rsid w:val="00EC022B"/>
    <w:rsid w:val="00EF2037"/>
    <w:rsid w:val="00EF3636"/>
    <w:rsid w:val="00EF501E"/>
    <w:rsid w:val="00F54549"/>
    <w:rsid w:val="00FE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C66BF-4A7D-44F2-947B-6BDFEBE3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440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244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2440"/>
    <w:rPr>
      <w:rFonts w:asciiTheme="minorHAnsi" w:eastAsiaTheme="minorEastAsia" w:hAnsiTheme="minorHAnsi"/>
      <w:sz w:val="22"/>
      <w:szCs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2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244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Иманалиев Кубанычбек (приком сотр)</dc:creator>
  <cp:keywords/>
  <dc:description/>
  <cp:lastModifiedBy>Иманалиев Кубанычбек (приком сотр)</cp:lastModifiedBy>
  <cp:revision>1</cp:revision>
  <cp:lastPrinted>2019-05-28T11:01:00Z</cp:lastPrinted>
  <dcterms:created xsi:type="dcterms:W3CDTF">2019-05-28T10:58:00Z</dcterms:created>
  <dcterms:modified xsi:type="dcterms:W3CDTF">2019-05-28T13:09:00Z</dcterms:modified>
</cp:coreProperties>
</file>